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333-32516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333-106411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333-128445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333-146330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333-153369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333-155668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333-168428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333-170801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333-182899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333-209772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333-229914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Howmet Aerospace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25-0317820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18"/>
          <w:szCs w:val="18"/>
          <w:b w:val="1"/>
          <w:bCs w:val="1"/>
          <w:color w:val="auto"/>
        </w:rPr>
        <w:t>HOWMET AEROSPACE HOURLY RETIREMENT SAVINGS PLAN HOWMET AEROSPACE SALARIED RETIREMENT SAVINGS PLAN (Full Title of the Plans)</w:t>
      </w: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A. Arena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Compliance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553-1940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Including Zip Code, and Telephone Number, Including Area Code, of Agent for Service)</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9"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3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to the following Registration Statements on Form S-8, each as amended from time to time (collectively, the “Registration Statements”), by Howmet Aerospace Inc. (formerly known as Arconic Inc. and Alcoa Inc.) (the “Registrant”) is filed to deregister all securities that were previously registered under the Registration Statements but have not been sold or otherwise issued as of the effective date of this Post-Effective Amendment:</w:t>
      </w:r>
    </w:p>
    <w:p>
      <w:pPr>
        <w:spacing w:after="0" w:line="180" w:lineRule="exact"/>
        <w:rPr>
          <w:sz w:val="20"/>
          <w:szCs w:val="20"/>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333-32516 regarding the Alcoa Savings Plan for Bargaining Employees and the Alcoa Savings Plan for Non-Bargaining Employees originally filed with the Securities and Exchange Commission (“SEC”) on March 15, 2000</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333-106411 regarding the Alcoa Savings Plan for Bargaining Employees and the Alcoa Savings Plan for Non-Bargaining Employees originally filed with the SEC on June 24, 2003</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333-128445 regarding the Alcoa Savings Plan for Bargaining Employees, the Alcoa Savings Plan for Non-Bargaining Employees, and the Alcoa Savings Plan for Subsidiary and Affiliate Employees originally filed with the SEC on September 20, 2005</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333-146330 regarding the Alcoa Savings Plan for Bargaining Employees, the Alcoa Savings Plan for Non-Bargaining Employees, and the Alcoa Savings Plan for Subsidiary and Affiliate Employees originally filed with the SEC on September 26, 2007</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333-153369 regarding the Alcoa Savings Plan for Bargaining Employees, the Alcoa Savings Plan for Non-Bargaining Employees, and the Alcoa Savings Plan for Subsidiary and Affiliate Employees originally filed with the SEC on September 8,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333-155668 regarding the Alcoa Savings Plan for Bargaining Employees, the Alcoa Savings Plan for Non-Bargaining Employees, and the Alcoa Savings Plan for Subsidiary and Affiliate Employees originally filed with the SEC on November 25,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333-168428 regarding the Alcoa Savings Plan for Bargaining Employees, the Alcoa Savings Plan for Non-Bargaining Employees, and the Alcoa Savings Plan for Subsidiary and Affiliate Employees originally filed with the SEC on July 30, 2010</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333-170801 regarding the Alcoa Retirement Savings Plan for Fastener Systems and Commercial Windows Employees and the Alcoa Retirement Savings Plan for Mill Products Employees originally filed with the SEC on November 23, 2010</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333-182899 regarding the Alcoa Retirement Savings Plan for Salaried Employees, the Alcoa Retirement Savings Plan for Bargaining Employees, and the Alcoa Retirement Savings Plan for Fastener Systems Employees Plan originally filed with the SEC on July 27, 2012</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333-209772 regarding the Alcoa Retirement Savings Plan for Salaried Employees, the Alcoa Retirement Savings Plan for Bargaining Employees, the Alcoa Retirement Savings Plan for Hourly Non-Bargaining Employees, and the Alcoa Retirement Savings Plan for Fastener Systems Employees originally filed with the SEC on February 26, 2016</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333-229914 regarding the Arconic Bargaining Retirement Savings Plan, the Arconic Salaried Retirement Savings Plan, the Arconic Hourly Non-Bargaining Retirement Savings Plan, Arconic Fastener Systems and Rings Retirement Savings Plan, and the Arconic Retirement Savings Plan for ATEP Bargaining Employees originally filed with the SEC on February 27, 2019</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333-266545 regarding the Howmet Aerospace Inc. Hourly Retirement Savings Plan and the Howmet Aerospace Inc. Salaried Retirement Savings Plan filed with the SEC on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constitutes Post-Effective Amendment No. 13 to Registration Statement Nos. 333-32516 and 333-106411; Post-Effective Amendment No. 8 to Registration Statement Nos. 333-128445, 333-146330, 333-153369, 333-155668 and 333-168428; Post-Effective Amendment No. 7 to Registration Statement Nos. 333-170801, 333-182899, and 333-209772; Post-Effective Amendment No. 3 to Registration Statement No. 333-229914; and Post-Effective Amendment No. 1 to Registration Statement No. 333-266545.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27, 2024, the Registrant amended the Howmet Aerospace Hourly Retirement Savings Plan and the Howmet Aerospace Salaried Retirement Savings Plan (collectively, the “Plans”) to “freeze” any further investments in the unitized stock fund comprised of the Registrant’s securities and offered under the Plans. Any Registrant securities held in participant accounts in the Plans were sold and removed from the Plans on or before December 31, 2025. As a result, the Registrant has terminated any and all offerings of Registrant’s securities pursuant to the Registration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undertakings made by the Registrant in each of the Registration Statements to remove from registration, by means of a post-effective amendment, any of Registrant’s securities that remain unsold at the termination of each such offering, the Registrant hereby removes from registration, by means of this Post-Effective Amendment, any and all securities registered under the Registration Statements that remain unsold as of the effective date of this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Howmet Aerospace Inc. certifies that it has reasonable grounds to believe that it meets all of the requirements for filing on Form S-8 and has duly caused this Post-Effective Amendment to the Registration Statements to be signed on its behalf by the undersigned, duly authorized, in the City of Pittsburgh, Commonwealth of Pennsylvania, on June 16, 2026.</w:t>
      </w:r>
    </w:p>
    <w:p>
      <w:pPr>
        <w:spacing w:after="0" w:line="1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Barbara L. Shultz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Barbara L. Shultz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2026-06-16T15:35:20Z</dcterms:created>
  <dcterms:modified xsi:type="dcterms:W3CDTF">2026-06-16T15:35:20Z</dcterms:modified>
</cp:coreProperties>
</file>